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7C" w:rsidRPr="001E6F7C" w:rsidRDefault="001E6F7C" w:rsidP="001E6F7C">
      <w:pPr>
        <w:pStyle w:val="a3"/>
        <w:shd w:val="clear" w:color="auto" w:fill="E5E5E5"/>
        <w:spacing w:before="0" w:beforeAutospacing="0" w:after="0" w:afterAutospacing="0"/>
        <w:jc w:val="center"/>
        <w:rPr>
          <w:color w:val="363636"/>
        </w:rPr>
      </w:pPr>
      <w:r w:rsidRPr="001E6F7C">
        <w:rPr>
          <w:rStyle w:val="a4"/>
          <w:color w:val="363636"/>
        </w:rPr>
        <w:t>Памятка об уголовной и административной ответственности за совершение преступление и правонарушений в отношении детей</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1. Уголовно – правовая ответственность</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статья 150 Уголовного кодекса Российской Федерации</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5"/>
          <w:b/>
          <w:bCs/>
          <w:color w:val="363636"/>
        </w:rPr>
        <w:t>«Вовлечение несовершеннолетнего в со</w:t>
      </w:r>
      <w:bookmarkStart w:id="0" w:name="_GoBack"/>
      <w:r w:rsidRPr="001E6F7C">
        <w:rPr>
          <w:rStyle w:val="a5"/>
          <w:b/>
          <w:bCs/>
          <w:color w:val="363636"/>
        </w:rPr>
        <w:t>в</w:t>
      </w:r>
      <w:bookmarkEnd w:id="0"/>
      <w:r w:rsidRPr="001E6F7C">
        <w:rPr>
          <w:rStyle w:val="a5"/>
          <w:b/>
          <w:bCs/>
          <w:color w:val="363636"/>
        </w:rPr>
        <w:t>ершение преступления»</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 летнего возраста, наказывается лишением свободы на срок до 5 лет.</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2. 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лишением свободы на срок до 6 лет с лишением права занимать определенные должности или заниматься определенной деятельностью на срок до 3 лет или без такового.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3. Деяния, предусмотренные ч.1 или 2 настоящей статьи, совершенные с применением насилия или с угрозой его применения, наказываются лишением свободы на срок от 2 до 7 лет с ограничением свободы на срок до 2 лет либо без такового.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 xml:space="preserve">4. </w:t>
      </w:r>
      <w:proofErr w:type="gramStart"/>
      <w:r w:rsidRPr="001E6F7C">
        <w:rPr>
          <w:color w:val="363636"/>
        </w:rPr>
        <w:t>Деяния, предусмотренные ч.1, 2 или 3 настоящей статьи, связанные с вовлечением несовершеннолетнего в преступную группу либо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наказываются лишением свободы на срок от 5 до 8 лет</w:t>
      </w:r>
      <w:proofErr w:type="gramEnd"/>
      <w:r w:rsidRPr="001E6F7C">
        <w:rPr>
          <w:color w:val="363636"/>
        </w:rPr>
        <w:t xml:space="preserve"> с ограничением свободы на срок до 2 лет либо без такового.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статья 151 Уголовного кодекса Российской Федерации</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5"/>
          <w:b/>
          <w:bCs/>
          <w:color w:val="363636"/>
        </w:rPr>
        <w:t>«Вовлечение несовершеннолетнего в совершение антиобщественных действий»</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 xml:space="preserve">1. </w:t>
      </w:r>
      <w:proofErr w:type="gramStart"/>
      <w:r w:rsidRPr="001E6F7C">
        <w:rPr>
          <w:color w:val="363636"/>
        </w:rPr>
        <w:t>Вовлечение несовершеннолетнего в систематическое употребление спиртных напитков, одурманивающих веществ, бродяжничество или попрошайничество, совершенное лицом, достигшим восемнадцатилетнего возраста, наказывается обязательными работами на срок от 180 до 240 ч либо исправительными работами на срок от 1 года до 2 лет, либо арестом на срок от 3 до 6 месяцев, либо лишением свободы на срок до 4 лет.</w:t>
      </w:r>
      <w:proofErr w:type="gramEnd"/>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 xml:space="preserve">2. </w:t>
      </w:r>
      <w:proofErr w:type="gramStart"/>
      <w:r w:rsidRPr="001E6F7C">
        <w:rPr>
          <w:color w:val="363636"/>
        </w:rPr>
        <w:t>То же деяние, совершенное родителем, педагогом либо иным лицом, на которое законом возложены обязанности по воспитанию несовершеннолетнего, наказывается ограничением свободы на срок от 2 до 4 лет либо арестом на срок от 4 до б месяцев, либо лишением свободы на срок до 5 лет с лишением права занимать определенные должности или заниматься определенной деятельностью на срок до 3 лет или</w:t>
      </w:r>
      <w:proofErr w:type="gramEnd"/>
      <w:r w:rsidRPr="001E6F7C">
        <w:rPr>
          <w:color w:val="363636"/>
        </w:rPr>
        <w:t xml:space="preserve"> без такового.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 xml:space="preserve">3. Деяния, предусмотренные ч.1 или 2 настоящей статьи, совершенные с применением насилия или с угрозой его применения, наказываются лишением свободы на срок </w:t>
      </w:r>
      <w:proofErr w:type="gramStart"/>
      <w:r w:rsidRPr="001E6F7C">
        <w:rPr>
          <w:color w:val="363636"/>
        </w:rPr>
        <w:t>до б</w:t>
      </w:r>
      <w:proofErr w:type="gramEnd"/>
      <w:r w:rsidRPr="001E6F7C">
        <w:rPr>
          <w:color w:val="363636"/>
        </w:rPr>
        <w:t xml:space="preserve"> лет с ограничением свободы на срок до 2 лет либо без такового.</w:t>
      </w:r>
    </w:p>
    <w:p w:rsidR="001E6F7C" w:rsidRPr="001E6F7C" w:rsidRDefault="001E6F7C" w:rsidP="001E6F7C">
      <w:pPr>
        <w:pStyle w:val="a3"/>
        <w:shd w:val="clear" w:color="auto" w:fill="E5E5E5"/>
        <w:spacing w:before="0" w:beforeAutospacing="0" w:after="0" w:afterAutospacing="0"/>
        <w:jc w:val="both"/>
        <w:rPr>
          <w:color w:val="363636"/>
        </w:rPr>
      </w:pPr>
      <w:proofErr w:type="gramStart"/>
      <w:r w:rsidRPr="001E6F7C">
        <w:rPr>
          <w:rStyle w:val="a4"/>
          <w:color w:val="363636"/>
        </w:rPr>
        <w:t>с</w:t>
      </w:r>
      <w:proofErr w:type="gramEnd"/>
      <w:r w:rsidRPr="001E6F7C">
        <w:rPr>
          <w:rStyle w:val="a4"/>
          <w:color w:val="363636"/>
        </w:rPr>
        <w:t>татья 151.2 Уголовного кодекса Российской Федерации </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5"/>
          <w:b/>
          <w:bCs/>
          <w:color w:val="363636"/>
        </w:rPr>
        <w:t>«Вовлечение несовершеннолетнего в совершение действий, представляющих опасность для жизни несовершеннолетнего»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1E6F7C" w:rsidRPr="001E6F7C" w:rsidRDefault="001E6F7C" w:rsidP="001E6F7C">
      <w:pPr>
        <w:pStyle w:val="a3"/>
        <w:shd w:val="clear" w:color="auto" w:fill="E5E5E5"/>
        <w:spacing w:before="0" w:beforeAutospacing="0" w:after="0" w:afterAutospacing="0"/>
        <w:jc w:val="both"/>
        <w:rPr>
          <w:color w:val="363636"/>
        </w:rPr>
      </w:pPr>
      <w:proofErr w:type="gramStart"/>
      <w:r w:rsidRPr="001E6F7C">
        <w:rPr>
          <w:color w:val="363636"/>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w:t>
      </w:r>
      <w:proofErr w:type="gramEnd"/>
      <w:r w:rsidRPr="001E6F7C">
        <w:rPr>
          <w:color w:val="363636"/>
        </w:rPr>
        <w:t xml:space="preserve"> года с лишением права занимать определенные должности или заниматься определенной </w:t>
      </w:r>
      <w:r w:rsidRPr="001E6F7C">
        <w:rPr>
          <w:color w:val="363636"/>
        </w:rPr>
        <w:lastRenderedPageBreak/>
        <w:t>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2. То же деяние, совершенное:</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а) в отношении двух или более несовершеннолетних;</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б) группой лиц по предварительному сговору или организованной группой;</w:t>
      </w:r>
    </w:p>
    <w:p w:rsidR="001E6F7C" w:rsidRPr="001E6F7C" w:rsidRDefault="001E6F7C" w:rsidP="001E6F7C">
      <w:pPr>
        <w:pStyle w:val="a3"/>
        <w:shd w:val="clear" w:color="auto" w:fill="E5E5E5"/>
        <w:spacing w:before="0" w:beforeAutospacing="0" w:after="0" w:afterAutospacing="0"/>
        <w:jc w:val="both"/>
        <w:rPr>
          <w:color w:val="363636"/>
        </w:rPr>
      </w:pPr>
      <w:proofErr w:type="gramStart"/>
      <w:r w:rsidRPr="001E6F7C">
        <w:rPr>
          <w:color w:val="363636"/>
        </w:rPr>
        <w:t xml:space="preserve">в) в публичном выступлении, публично </w:t>
      </w:r>
      <w:proofErr w:type="spellStart"/>
      <w:r w:rsidRPr="001E6F7C">
        <w:rPr>
          <w:color w:val="363636"/>
        </w:rPr>
        <w:t>демонстрирующемся</w:t>
      </w:r>
      <w:proofErr w:type="spellEnd"/>
      <w:r w:rsidRPr="001E6F7C">
        <w:rPr>
          <w:color w:val="363636"/>
        </w:rPr>
        <w:t xml:space="preserve"> произведении, средствах массовой информации или информационно-телекоммуникационных сетях (включая сеть «Интернет»),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w:t>
      </w:r>
      <w:proofErr w:type="gramEnd"/>
      <w:r w:rsidRPr="001E6F7C">
        <w:rPr>
          <w:color w:val="363636"/>
        </w:rPr>
        <w:t xml:space="preserve">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статья 156 Уголовного кодекса Российской Федерации </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5"/>
          <w:b/>
          <w:bCs/>
          <w:color w:val="363636"/>
        </w:rPr>
        <w:t>«Неисполнение обязанностей по воспитанию несовершеннолетнего»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 xml:space="preserve">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roofErr w:type="gramStart"/>
      <w:r w:rsidRPr="001E6F7C">
        <w:rPr>
          <w:color w:val="363636"/>
        </w:rPr>
        <w:t>-н</w:t>
      </w:r>
      <w:proofErr w:type="gramEnd"/>
      <w:r w:rsidRPr="001E6F7C">
        <w:rPr>
          <w:color w:val="363636"/>
        </w:rPr>
        <w:t xml:space="preserve">аказывается штрафом в размере до ста тысяч рублей или в размере </w:t>
      </w:r>
      <w:proofErr w:type="gramStart"/>
      <w:r w:rsidRPr="001E6F7C">
        <w:rPr>
          <w:color w:val="363636"/>
        </w:rPr>
        <w:t>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w:t>
      </w:r>
      <w:proofErr w:type="gramEnd"/>
      <w:r w:rsidRPr="001E6F7C">
        <w:rPr>
          <w:color w:val="363636"/>
        </w:rPr>
        <w:t xml:space="preserve"> трех лет с лишением права занимать определенные должности или заниматься определенной деятельностью на срок до пяти лет или без такового.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статья 116 Уголовного кодекса Российской Федерации </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i/>
          <w:iCs/>
          <w:color w:val="363636"/>
        </w:rPr>
        <w:t>«Побои»</w:t>
      </w:r>
    </w:p>
    <w:p w:rsidR="001E6F7C" w:rsidRPr="001E6F7C" w:rsidRDefault="001E6F7C" w:rsidP="001E6F7C">
      <w:pPr>
        <w:pStyle w:val="a3"/>
        <w:shd w:val="clear" w:color="auto" w:fill="E5E5E5"/>
        <w:spacing w:before="0" w:beforeAutospacing="0" w:after="0" w:afterAutospacing="0"/>
        <w:jc w:val="both"/>
        <w:rPr>
          <w:color w:val="363636"/>
        </w:rPr>
      </w:pPr>
      <w:proofErr w:type="gramStart"/>
      <w:r w:rsidRPr="001E6F7C">
        <w:rPr>
          <w:color w:val="363636"/>
        </w:rPr>
        <w:t>Побои или иные насильственные действия, причинившие физическую боль, но не повлекшие последствий, указанных в статье 115 Уголовного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обязательными работами на срок до трехсот шестидесяти часов, либо исправительными работами на срок</w:t>
      </w:r>
      <w:proofErr w:type="gramEnd"/>
      <w:r w:rsidRPr="001E6F7C">
        <w:rPr>
          <w:color w:val="363636"/>
        </w:rPr>
        <w:t xml:space="preserve">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статья 119 Уголовного кодекса Российской Федерации </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i/>
          <w:iCs/>
          <w:color w:val="363636"/>
        </w:rPr>
        <w:t>«Угроза убийством или причинением тяжкого вреда здоровью»</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 xml:space="preserve">1. </w:t>
      </w:r>
      <w:proofErr w:type="gramStart"/>
      <w:r w:rsidRPr="001E6F7C">
        <w:rPr>
          <w:color w:val="363636"/>
        </w:rPr>
        <w:t>Угроза убийством или причинением тяжкого вреда здоровью, если имелись основания опасаться осуществления этой угрозы, — 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статья 126 Уголовного кодекса Российской Федерации </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i/>
          <w:iCs/>
          <w:color w:val="363636"/>
        </w:rPr>
        <w:t>«Похищение человека»</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lastRenderedPageBreak/>
        <w:t>Ч. 2 д) в отношении заведомо несовершеннолетнего; наказывается лишением свободы на срок от пяти до двенадцати лет с ограничением свободы на срок до двух лет либо без такового.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3. Деяния, предусмотренные частями первой или второй настоящей статьи, если они:</w:t>
      </w:r>
      <w:r w:rsidRPr="001E6F7C">
        <w:rPr>
          <w:color w:val="363636"/>
        </w:rPr>
        <w:br/>
        <w:t>а) совершены организованной группой; в) повлекли по неосторожности смерть потерпевшего или иные тяжкие последствия, — наказываются лишением свободы на срок от шести до пятнадцати лет с ограничением свободы на срок до двух лет либо без такового.</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2. Административно-правовая ответственность</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 xml:space="preserve">статья 5.35 Кодекса об </w:t>
      </w:r>
      <w:proofErr w:type="gramStart"/>
      <w:r w:rsidRPr="001E6F7C">
        <w:rPr>
          <w:rStyle w:val="a4"/>
          <w:color w:val="363636"/>
        </w:rPr>
        <w:t>административных</w:t>
      </w:r>
      <w:proofErr w:type="gramEnd"/>
      <w:r w:rsidRPr="001E6F7C">
        <w:rPr>
          <w:rStyle w:val="a4"/>
          <w:color w:val="363636"/>
        </w:rPr>
        <w:t xml:space="preserve"> правонарушения Российской Федерации </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5"/>
          <w:b/>
          <w:bCs/>
          <w:color w:val="363636"/>
        </w:rPr>
        <w:t>«Неисполнение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 xml:space="preserve">2. </w:t>
      </w:r>
      <w:proofErr w:type="gramStart"/>
      <w:r w:rsidRPr="001E6F7C">
        <w:rPr>
          <w:color w:val="363636"/>
        </w:rPr>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Pr="001E6F7C">
        <w:rPr>
          <w:color w:val="363636"/>
        </w:rPr>
        <w:t xml:space="preserve"> </w:t>
      </w:r>
      <w:proofErr w:type="gramStart"/>
      <w:r w:rsidRPr="001E6F7C">
        <w:rPr>
          <w:color w:val="363636"/>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 влечет наложение административного штрафа размере</w:t>
      </w:r>
      <w:proofErr w:type="gramEnd"/>
      <w:r w:rsidRPr="001E6F7C">
        <w:rPr>
          <w:color w:val="363636"/>
        </w:rPr>
        <w:t xml:space="preserve"> от двух тысяч до трех тысяч рублей.</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3. Повторное совершение административного правонарушения, предусмотренного частью 2 настоящей статьи, — влечет наложение административного штрафа в размере от четырех тысяч до пяти тысяч рублей или административный арест на срок до пяти суток.</w:t>
      </w:r>
    </w:p>
    <w:p w:rsidR="001E6F7C" w:rsidRPr="001E6F7C" w:rsidRDefault="001E6F7C" w:rsidP="001E6F7C">
      <w:pPr>
        <w:pStyle w:val="a3"/>
        <w:shd w:val="clear" w:color="auto" w:fill="E5E5E5"/>
        <w:spacing w:before="0" w:beforeAutospacing="0" w:after="0" w:afterAutospacing="0"/>
        <w:jc w:val="both"/>
        <w:rPr>
          <w:color w:val="363636"/>
        </w:rPr>
      </w:pPr>
      <w:proofErr w:type="gramStart"/>
      <w:r w:rsidRPr="001E6F7C">
        <w:rPr>
          <w:rStyle w:val="a4"/>
          <w:color w:val="363636"/>
        </w:rPr>
        <w:t>с</w:t>
      </w:r>
      <w:proofErr w:type="gramEnd"/>
      <w:r w:rsidRPr="001E6F7C">
        <w:rPr>
          <w:rStyle w:val="a4"/>
          <w:color w:val="363636"/>
        </w:rPr>
        <w:t>татья 6.10 Кодекса об административных правонарушения Российской Федерации </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5"/>
          <w:b/>
          <w:bCs/>
          <w:color w:val="363636"/>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1E6F7C">
        <w:rPr>
          <w:rStyle w:val="a5"/>
          <w:b/>
          <w:bCs/>
          <w:color w:val="363636"/>
        </w:rPr>
        <w:t>психоактивных</w:t>
      </w:r>
      <w:proofErr w:type="spellEnd"/>
      <w:r w:rsidRPr="001E6F7C">
        <w:rPr>
          <w:rStyle w:val="a5"/>
          <w:b/>
          <w:bCs/>
          <w:color w:val="363636"/>
        </w:rPr>
        <w:t xml:space="preserve"> веществ или одурманивающих веществ»</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 xml:space="preserve">1. Вовлечение несовершеннолетнего в употребление алкогольной и спиртосодержащей продукции, новых потенциально опасных </w:t>
      </w:r>
      <w:proofErr w:type="spellStart"/>
      <w:r w:rsidRPr="001E6F7C">
        <w:rPr>
          <w:color w:val="363636"/>
        </w:rPr>
        <w:t>психоактивных</w:t>
      </w:r>
      <w:proofErr w:type="spellEnd"/>
      <w:r w:rsidRPr="001E6F7C">
        <w:rPr>
          <w:color w:val="363636"/>
        </w:rPr>
        <w:t xml:space="preserve"> веществ или одурманивающих веществ, за исключением случаев, предусмотренных частью 2 статьи 6.18 настоящего Кодекса, — влечет наложение административного штрафа в размере от одной тысячи пятисот до трех тысяч рублей.</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 влекут наложение административного штрафа в размере от четырех тысяч до пяти тысяч рублей.</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4"/>
          <w:color w:val="363636"/>
        </w:rPr>
        <w:t xml:space="preserve">статья 6.23 Кодекса об </w:t>
      </w:r>
      <w:proofErr w:type="gramStart"/>
      <w:r w:rsidRPr="001E6F7C">
        <w:rPr>
          <w:rStyle w:val="a4"/>
          <w:color w:val="363636"/>
        </w:rPr>
        <w:t>административных</w:t>
      </w:r>
      <w:proofErr w:type="gramEnd"/>
      <w:r w:rsidRPr="001E6F7C">
        <w:rPr>
          <w:rStyle w:val="a4"/>
          <w:color w:val="363636"/>
        </w:rPr>
        <w:t xml:space="preserve"> правонарушения Российской Федерации </w:t>
      </w:r>
    </w:p>
    <w:p w:rsidR="001E6F7C" w:rsidRPr="001E6F7C" w:rsidRDefault="001E6F7C" w:rsidP="001E6F7C">
      <w:pPr>
        <w:pStyle w:val="a3"/>
        <w:shd w:val="clear" w:color="auto" w:fill="E5E5E5"/>
        <w:spacing w:before="0" w:beforeAutospacing="0" w:after="0" w:afterAutospacing="0"/>
        <w:jc w:val="both"/>
        <w:rPr>
          <w:color w:val="363636"/>
        </w:rPr>
      </w:pPr>
      <w:r w:rsidRPr="001E6F7C">
        <w:rPr>
          <w:rStyle w:val="a5"/>
          <w:b/>
          <w:bCs/>
          <w:color w:val="363636"/>
        </w:rPr>
        <w:t>«Вовлечение несовершеннолетнего в процесс потребления табака»</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t>1. Вовлечение несовершеннолетнего в процесс потребления табака — влечет наложение административного штрафа на граждан в размере от одной тысячи до двух тысяч рублей.</w:t>
      </w:r>
    </w:p>
    <w:p w:rsidR="001E6F7C" w:rsidRPr="001E6F7C" w:rsidRDefault="001E6F7C" w:rsidP="001E6F7C">
      <w:pPr>
        <w:pStyle w:val="a3"/>
        <w:shd w:val="clear" w:color="auto" w:fill="E5E5E5"/>
        <w:spacing w:before="0" w:beforeAutospacing="0" w:after="0" w:afterAutospacing="0"/>
        <w:jc w:val="both"/>
        <w:rPr>
          <w:color w:val="363636"/>
        </w:rPr>
      </w:pPr>
      <w:r w:rsidRPr="001E6F7C">
        <w:rPr>
          <w:color w:val="363636"/>
        </w:rPr>
        <w:lastRenderedPageBreak/>
        <w:t>2. Те же действия, совершенные родителями или иными законными представителями несовершеннолетнего, — влекут наложение административного штрафа на граждан в размере от двух тысяч до трех тысяч рублей.</w:t>
      </w:r>
    </w:p>
    <w:p w:rsidR="003A60B2" w:rsidRDefault="003A60B2"/>
    <w:sectPr w:rsidR="003A6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C"/>
    <w:rsid w:val="001E6F7C"/>
    <w:rsid w:val="003A60B2"/>
    <w:rsid w:val="00E4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6F7C"/>
    <w:rPr>
      <w:b/>
      <w:bCs/>
    </w:rPr>
  </w:style>
  <w:style w:type="character" w:styleId="a5">
    <w:name w:val="Emphasis"/>
    <w:basedOn w:val="a0"/>
    <w:uiPriority w:val="20"/>
    <w:qFormat/>
    <w:rsid w:val="001E6F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6F7C"/>
    <w:rPr>
      <w:b/>
      <w:bCs/>
    </w:rPr>
  </w:style>
  <w:style w:type="character" w:styleId="a5">
    <w:name w:val="Emphasis"/>
    <w:basedOn w:val="a0"/>
    <w:uiPriority w:val="20"/>
    <w:qFormat/>
    <w:rsid w:val="001E6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9480</Characters>
  <Application>Microsoft Office Word</Application>
  <DocSecurity>0</DocSecurity>
  <Lines>79</Lines>
  <Paragraphs>22</Paragraphs>
  <ScaleCrop>false</ScaleCrop>
  <Company>SPecialiST RePack</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Жилко</dc:creator>
  <cp:keywords/>
  <dc:description/>
  <cp:lastModifiedBy>Жилко</cp:lastModifiedBy>
  <cp:revision>2</cp:revision>
  <dcterms:created xsi:type="dcterms:W3CDTF">2021-02-08T08:13:00Z</dcterms:created>
  <dcterms:modified xsi:type="dcterms:W3CDTF">2021-02-08T08:14:00Z</dcterms:modified>
</cp:coreProperties>
</file>